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22" w:rsidRPr="002D2154" w:rsidRDefault="00D87422" w:rsidP="00D8742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Subject Name: EC2311 Communication Engineering</w:t>
      </w:r>
    </w:p>
    <w:p w:rsidR="00D87422" w:rsidRPr="002D2154" w:rsidRDefault="00D87422" w:rsidP="00D87422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S.ParthibanAssistantProfessor</w:t>
      </w:r>
      <w:proofErr w:type="spellEnd"/>
    </w:p>
    <w:p w:rsidR="00D87422" w:rsidRDefault="00D87422" w:rsidP="00D87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Third Year –EEE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 xml:space="preserve">UNIT I ANALOG COMMUNICATION </w:t>
      </w:r>
    </w:p>
    <w:p w:rsidR="00D87422" w:rsidRPr="00F3262B" w:rsidRDefault="00D87422" w:rsidP="00D8742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 xml:space="preserve">AM – Frequency spectrum – vector representation – power relations – generation of AM – DSB, DSB/SC, SSB, VSB, AM Transmitter &amp; Receiver; FM and PM – frequency spectrum – power relations : NBFM &amp; WBFM, Generation of FM and DM,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Amstrong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method &amp; Reactance modulations: FM &amp; PM frequency.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 xml:space="preserve">UNIT II DIGITAL COMMUNICATION 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 xml:space="preserve">Pulse modulations – concepts of sampling and sampling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theormes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, PAM, PWM, PPM, PTM, quantization and </w:t>
      </w:r>
      <w:proofErr w:type="gramStart"/>
      <w:r w:rsidRPr="00F3262B">
        <w:rPr>
          <w:rFonts w:ascii="Times New Roman" w:hAnsi="Times New Roman"/>
          <w:sz w:val="24"/>
          <w:szCs w:val="24"/>
          <w:lang w:bidi="ta-IN"/>
        </w:rPr>
        <w:t>coding :</w:t>
      </w:r>
      <w:proofErr w:type="gramEnd"/>
      <w:r w:rsidRPr="00F3262B">
        <w:rPr>
          <w:rFonts w:ascii="Times New Roman" w:hAnsi="Times New Roman"/>
          <w:sz w:val="24"/>
          <w:szCs w:val="24"/>
          <w:lang w:bidi="ta-IN"/>
        </w:rPr>
        <w:t xml:space="preserve"> DCM, DM, slope overload error. ADM, DPCM, OOK systems – ASK, FSK,</w:t>
      </w:r>
    </w:p>
    <w:p w:rsidR="00D87422" w:rsidRPr="00F3262B" w:rsidRDefault="00D87422" w:rsidP="00D8742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>PSK, BSK, QPSK, QAM, MSK, GMSK, applications of Data communication.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 xml:space="preserve">UNIT III SOURCE CODES, LINE CODES &amp; ERROR CONTROL </w:t>
      </w:r>
    </w:p>
    <w:p w:rsidR="00D87422" w:rsidRPr="00F3262B" w:rsidRDefault="00D87422" w:rsidP="00D8742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 xml:space="preserve">Primary communication – entropy, properties, BSC, BEC, source </w:t>
      </w:r>
      <w:proofErr w:type="gramStart"/>
      <w:r w:rsidRPr="00F3262B">
        <w:rPr>
          <w:rFonts w:ascii="Times New Roman" w:hAnsi="Times New Roman"/>
          <w:sz w:val="24"/>
          <w:szCs w:val="24"/>
          <w:lang w:bidi="ta-IN"/>
        </w:rPr>
        <w:t>coding :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Shaum</w:t>
      </w:r>
      <w:proofErr w:type="spellEnd"/>
      <w:proofErr w:type="gramEnd"/>
      <w:r w:rsidRPr="00F3262B">
        <w:rPr>
          <w:rFonts w:ascii="Times New Roman" w:hAnsi="Times New Roman"/>
          <w:sz w:val="24"/>
          <w:szCs w:val="24"/>
          <w:lang w:bidi="ta-IN"/>
        </w:rPr>
        <w:t xml:space="preserve">,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Fao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, Huffman coding : noiseless coding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theorum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, BW – SNR trade off codes: NRZ, RZ, AMI, HDBP, ABQ,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MBnB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codes : Efficiency of transmissions, error control codes and applications: convolutions &amp; block codes.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 xml:space="preserve">UNIT IV MULTIPLE ACCESS TECHNIQUES </w:t>
      </w:r>
    </w:p>
    <w:p w:rsidR="00D87422" w:rsidRPr="00F3262B" w:rsidRDefault="00D87422" w:rsidP="00D8742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 xml:space="preserve">SS&amp;MA </w:t>
      </w:r>
      <w:proofErr w:type="gramStart"/>
      <w:r w:rsidRPr="00F3262B">
        <w:rPr>
          <w:rFonts w:ascii="Times New Roman" w:hAnsi="Times New Roman"/>
          <w:sz w:val="24"/>
          <w:szCs w:val="24"/>
          <w:lang w:bidi="ta-IN"/>
        </w:rPr>
        <w:t>techniques :</w:t>
      </w:r>
      <w:proofErr w:type="gramEnd"/>
      <w:r w:rsidRPr="00F3262B">
        <w:rPr>
          <w:rFonts w:ascii="Times New Roman" w:hAnsi="Times New Roman"/>
          <w:sz w:val="24"/>
          <w:szCs w:val="24"/>
          <w:lang w:bidi="ta-IN"/>
        </w:rPr>
        <w:t xml:space="preserve"> FDMA, TDMA, CDMA, SDMA application in wire and wireless communication : Advantages (merits) : 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 xml:space="preserve">UNIT V SATELLITE, OPTICAL FIBER – POWERLINE, SCADA 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proofErr w:type="gramStart"/>
      <w:r w:rsidRPr="00F3262B">
        <w:rPr>
          <w:rFonts w:ascii="Times New Roman" w:hAnsi="Times New Roman"/>
          <w:sz w:val="24"/>
          <w:szCs w:val="24"/>
          <w:lang w:bidi="ta-IN"/>
        </w:rPr>
        <w:t>Orbits :</w:t>
      </w:r>
      <w:proofErr w:type="gramEnd"/>
      <w:r w:rsidRPr="00F3262B">
        <w:rPr>
          <w:rFonts w:ascii="Times New Roman" w:hAnsi="Times New Roman"/>
          <w:sz w:val="24"/>
          <w:szCs w:val="24"/>
          <w:lang w:bidi="ta-IN"/>
        </w:rPr>
        <w:t xml:space="preserve"> types of satellites : frequency used link establishment, MA techniques used in satellite communication, earth station; aperture actuators used in satellite – Intelsat and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Insat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>: fibers – types: sources, detectors used, digital filters, optical link: power line carrier communications: SCADA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>TOTAL: 45 PERIODS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>TEXT BOOKS</w:t>
      </w:r>
    </w:p>
    <w:p w:rsidR="00D87422" w:rsidRPr="00F3262B" w:rsidRDefault="00D87422" w:rsidP="00D87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Taub&amp;Schiling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“Principles of communication systems” Tata McGraw hill 2007</w:t>
      </w:r>
    </w:p>
    <w:p w:rsidR="00D87422" w:rsidRPr="00F3262B" w:rsidRDefault="00D87422" w:rsidP="00D87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J.Das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“Principles of digital communication” New Age International, 1986</w:t>
      </w:r>
    </w:p>
    <w:p w:rsidR="00D87422" w:rsidRPr="00F3262B" w:rsidRDefault="00D87422" w:rsidP="00D8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F3262B">
        <w:rPr>
          <w:rFonts w:ascii="Times New Roman" w:hAnsi="Times New Roman"/>
          <w:b/>
          <w:bCs/>
          <w:sz w:val="24"/>
          <w:szCs w:val="24"/>
          <w:lang w:bidi="ta-IN"/>
        </w:rPr>
        <w:t>REFERENCES</w:t>
      </w:r>
    </w:p>
    <w:p w:rsidR="00D87422" w:rsidRPr="00F3262B" w:rsidRDefault="00D87422" w:rsidP="00D87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bidi="ta-IN"/>
        </w:rPr>
      </w:pPr>
      <w:r w:rsidRPr="00F3262B">
        <w:rPr>
          <w:rFonts w:ascii="Times New Roman" w:hAnsi="Times New Roman"/>
          <w:sz w:val="24"/>
          <w:szCs w:val="24"/>
          <w:lang w:bidi="ta-IN"/>
        </w:rPr>
        <w:t>Kennedy and Davis “Electronic communication systems” Tata McGraw hill, 4</w:t>
      </w:r>
      <w:r w:rsidRPr="00F3262B">
        <w:rPr>
          <w:rFonts w:ascii="Times New Roman" w:hAnsi="Times New Roman"/>
          <w:sz w:val="24"/>
          <w:szCs w:val="24"/>
          <w:vertAlign w:val="superscript"/>
          <w:lang w:bidi="ta-IN"/>
        </w:rPr>
        <w:t>th</w:t>
      </w:r>
      <w:r w:rsidRPr="00F3262B">
        <w:rPr>
          <w:rFonts w:ascii="Times New Roman" w:hAnsi="Times New Roman"/>
          <w:sz w:val="24"/>
          <w:szCs w:val="24"/>
          <w:lang w:bidi="ta-IN"/>
        </w:rPr>
        <w:t xml:space="preserve"> edition, 1993.</w:t>
      </w:r>
    </w:p>
    <w:p w:rsidR="00D87422" w:rsidRPr="00F3262B" w:rsidRDefault="00D87422" w:rsidP="00D87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bidi="ta-IN"/>
        </w:rPr>
      </w:pP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Sklar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“Digital communication fundamentals and applications</w:t>
      </w:r>
      <w:proofErr w:type="gramStart"/>
      <w:r w:rsidRPr="00F3262B">
        <w:rPr>
          <w:rFonts w:ascii="Times New Roman" w:hAnsi="Times New Roman"/>
          <w:sz w:val="24"/>
          <w:szCs w:val="24"/>
          <w:lang w:bidi="ta-IN"/>
        </w:rPr>
        <w:t>“ Pearson</w:t>
      </w:r>
      <w:proofErr w:type="gramEnd"/>
      <w:r w:rsidRPr="00F3262B">
        <w:rPr>
          <w:rFonts w:ascii="Times New Roman" w:hAnsi="Times New Roman"/>
          <w:sz w:val="24"/>
          <w:szCs w:val="24"/>
          <w:lang w:bidi="ta-IN"/>
        </w:rPr>
        <w:t xml:space="preserve"> Education, 2001.</w:t>
      </w:r>
    </w:p>
    <w:p w:rsidR="00D87422" w:rsidRPr="00F3262B" w:rsidRDefault="00D87422" w:rsidP="00D87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bidi="ta-IN"/>
        </w:rPr>
      </w:pP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Bary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le,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Memuschmidt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, digital Communication, </w:t>
      </w: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Kluwer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Publication, 2004.</w:t>
      </w:r>
    </w:p>
    <w:p w:rsidR="00D87422" w:rsidRPr="00F3262B" w:rsidRDefault="00D87422" w:rsidP="00D874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262B">
        <w:rPr>
          <w:rFonts w:ascii="Times New Roman" w:hAnsi="Times New Roman"/>
          <w:sz w:val="24"/>
          <w:szCs w:val="24"/>
          <w:lang w:bidi="ta-IN"/>
        </w:rPr>
        <w:t>B.P.Lathi</w:t>
      </w:r>
      <w:proofErr w:type="spellEnd"/>
      <w:r w:rsidRPr="00F3262B">
        <w:rPr>
          <w:rFonts w:ascii="Times New Roman" w:hAnsi="Times New Roman"/>
          <w:sz w:val="24"/>
          <w:szCs w:val="24"/>
          <w:lang w:bidi="ta-IN"/>
        </w:rPr>
        <w:t xml:space="preserve"> “Modern digital and analog communication systems” Oxford University Press, 1998.</w:t>
      </w:r>
    </w:p>
    <w:p w:rsidR="00D87422" w:rsidRPr="00F3262B" w:rsidRDefault="00D87422" w:rsidP="00D87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D87422" w:rsidRPr="00F3262B" w:rsidRDefault="00D87422" w:rsidP="00D87422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67D0E" w:rsidRDefault="00067D0E"/>
    <w:sectPr w:rsidR="00067D0E" w:rsidSect="00711273">
      <w:pgSz w:w="12240" w:h="15840"/>
      <w:pgMar w:top="108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3A"/>
    <w:multiLevelType w:val="hybridMultilevel"/>
    <w:tmpl w:val="20FE0DDA"/>
    <w:lvl w:ilvl="0" w:tplc="AAEC96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3CE8"/>
    <w:multiLevelType w:val="hybridMultilevel"/>
    <w:tmpl w:val="1AF0E49E"/>
    <w:lvl w:ilvl="0" w:tplc="1860A3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87422"/>
    <w:rsid w:val="00067D0E"/>
    <w:rsid w:val="00D8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2013-12-10T08:59:00Z</dcterms:created>
  <dcterms:modified xsi:type="dcterms:W3CDTF">2013-12-10T09:00:00Z</dcterms:modified>
</cp:coreProperties>
</file>